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4028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00432257" w14:textId="6FBE92F0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</w:t>
      </w:r>
      <w:r w:rsidR="00D6662A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0E4890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0E4890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5B6EB4">
        <w:rPr>
          <w:rFonts w:ascii="Arial" w:eastAsia="ヒラギノ角ゴ Pro W3" w:hAnsi="Arial" w:cs="Arial"/>
          <w:sz w:val="22"/>
          <w:lang w:val="en-US"/>
        </w:rPr>
        <w:t>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2A892073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9AEA222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6B8EF01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659D2786" w14:textId="77777777" w:rsidR="00A55A78" w:rsidRDefault="00A55A78" w:rsidP="00A55A78">
      <w:pPr>
        <w:pStyle w:val="ListParagraph"/>
        <w:widowControl w:val="0"/>
        <w:numPr>
          <w:ilvl w:val="0"/>
          <w:numId w:val="24"/>
        </w:numPr>
        <w:suppressAutoHyphens/>
        <w:jc w:val="center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proširenj</w:t>
      </w:r>
      <w:r w:rsidR="00F451FE">
        <w:rPr>
          <w:rFonts w:ascii="Arial" w:hAnsi="Arial" w:cs="Arial"/>
          <w:b/>
          <w:bCs/>
          <w:sz w:val="22"/>
        </w:rPr>
        <w:t>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kanalizacione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mreže</w:t>
      </w:r>
      <w:proofErr w:type="spellEnd"/>
      <w:r>
        <w:rPr>
          <w:rFonts w:ascii="Arial" w:hAnsi="Arial" w:cs="Arial"/>
          <w:b/>
          <w:bCs/>
          <w:sz w:val="22"/>
        </w:rPr>
        <w:t xml:space="preserve"> u </w:t>
      </w:r>
      <w:proofErr w:type="spellStart"/>
      <w:r>
        <w:rPr>
          <w:rFonts w:ascii="Arial" w:hAnsi="Arial" w:cs="Arial"/>
          <w:b/>
          <w:bCs/>
          <w:sz w:val="22"/>
        </w:rPr>
        <w:t>zahvatu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Detaljnog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urbanističkog</w:t>
      </w:r>
      <w:proofErr w:type="spellEnd"/>
      <w:r>
        <w:rPr>
          <w:rFonts w:ascii="Arial" w:hAnsi="Arial" w:cs="Arial"/>
          <w:b/>
          <w:bCs/>
          <w:sz w:val="22"/>
        </w:rPr>
        <w:t xml:space="preserve"> plana “</w:t>
      </w:r>
      <w:proofErr w:type="spellStart"/>
      <w:r>
        <w:rPr>
          <w:rFonts w:ascii="Arial" w:hAnsi="Arial" w:cs="Arial"/>
          <w:b/>
          <w:bCs/>
          <w:sz w:val="22"/>
        </w:rPr>
        <w:t>Mrčevac</w:t>
      </w:r>
      <w:proofErr w:type="spellEnd"/>
      <w:r>
        <w:rPr>
          <w:rFonts w:ascii="Arial" w:hAnsi="Arial" w:cs="Arial"/>
          <w:b/>
          <w:bCs/>
          <w:sz w:val="22"/>
        </w:rPr>
        <w:t>“ (»</w:t>
      </w:r>
      <w:proofErr w:type="spellStart"/>
      <w:r>
        <w:rPr>
          <w:rFonts w:ascii="Arial" w:hAnsi="Arial" w:cs="Arial"/>
          <w:b/>
          <w:bCs/>
          <w:sz w:val="22"/>
        </w:rPr>
        <w:t>Sl.list</w:t>
      </w:r>
      <w:proofErr w:type="spellEnd"/>
      <w:r>
        <w:rPr>
          <w:rFonts w:ascii="Arial" w:hAnsi="Arial" w:cs="Arial"/>
          <w:b/>
          <w:bCs/>
          <w:sz w:val="22"/>
        </w:rPr>
        <w:t xml:space="preserve"> CG </w:t>
      </w:r>
      <w:r w:rsidR="00F451FE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opštinski</w:t>
      </w:r>
      <w:proofErr w:type="spellEnd"/>
      <w:r w:rsidR="00F451FE"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propisi</w:t>
      </w:r>
      <w:proofErr w:type="spellEnd"/>
      <w:r>
        <w:rPr>
          <w:rFonts w:ascii="Arial" w:hAnsi="Arial" w:cs="Arial"/>
          <w:b/>
          <w:bCs/>
          <w:sz w:val="22"/>
        </w:rPr>
        <w:t xml:space="preserve">« br. 20/13), </w:t>
      </w:r>
      <w:proofErr w:type="spellStart"/>
      <w:r>
        <w:rPr>
          <w:rFonts w:ascii="Arial" w:hAnsi="Arial" w:cs="Arial"/>
          <w:b/>
          <w:bCs/>
          <w:sz w:val="22"/>
        </w:rPr>
        <w:t>Detaljnog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urbanističkog</w:t>
      </w:r>
      <w:proofErr w:type="spellEnd"/>
      <w:r>
        <w:rPr>
          <w:rFonts w:ascii="Arial" w:hAnsi="Arial" w:cs="Arial"/>
          <w:b/>
          <w:bCs/>
          <w:sz w:val="22"/>
        </w:rPr>
        <w:t xml:space="preserve"> plana "</w:t>
      </w:r>
      <w:proofErr w:type="spellStart"/>
      <w:r>
        <w:rPr>
          <w:rFonts w:ascii="Arial" w:hAnsi="Arial" w:cs="Arial"/>
          <w:b/>
          <w:bCs/>
          <w:sz w:val="22"/>
        </w:rPr>
        <w:t>Gradiošnica</w:t>
      </w:r>
      <w:proofErr w:type="spellEnd"/>
      <w:r>
        <w:rPr>
          <w:rFonts w:ascii="Arial" w:hAnsi="Arial" w:cs="Arial"/>
          <w:b/>
          <w:bCs/>
          <w:sz w:val="22"/>
        </w:rPr>
        <w:t>" (»</w:t>
      </w:r>
      <w:proofErr w:type="spellStart"/>
      <w:r>
        <w:rPr>
          <w:rFonts w:ascii="Arial" w:hAnsi="Arial" w:cs="Arial"/>
          <w:b/>
          <w:bCs/>
          <w:sz w:val="22"/>
        </w:rPr>
        <w:t>Sl.list</w:t>
      </w:r>
      <w:proofErr w:type="spellEnd"/>
      <w:r>
        <w:rPr>
          <w:rFonts w:ascii="Arial" w:hAnsi="Arial" w:cs="Arial"/>
          <w:b/>
          <w:bCs/>
          <w:sz w:val="22"/>
        </w:rPr>
        <w:t xml:space="preserve"> CG</w:t>
      </w:r>
      <w:r w:rsidR="00F451FE">
        <w:rPr>
          <w:rFonts w:ascii="Arial" w:hAnsi="Arial" w:cs="Arial"/>
          <w:b/>
          <w:bCs/>
          <w:sz w:val="22"/>
        </w:rPr>
        <w:t xml:space="preserve"> –</w:t>
      </w:r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opštinski</w:t>
      </w:r>
      <w:proofErr w:type="spellEnd"/>
      <w:r w:rsidR="00F451FE"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propisi</w:t>
      </w:r>
      <w:proofErr w:type="spellEnd"/>
      <w:r>
        <w:rPr>
          <w:rFonts w:ascii="Arial" w:hAnsi="Arial" w:cs="Arial"/>
          <w:b/>
          <w:bCs/>
          <w:sz w:val="22"/>
        </w:rPr>
        <w:t xml:space="preserve">« br. 32/11) i </w:t>
      </w:r>
      <w:proofErr w:type="spellStart"/>
      <w:r>
        <w:rPr>
          <w:rFonts w:ascii="Arial" w:hAnsi="Arial" w:cs="Arial"/>
          <w:b/>
          <w:bCs/>
          <w:sz w:val="22"/>
        </w:rPr>
        <w:t>Državne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studije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lokacije</w:t>
      </w:r>
      <w:proofErr w:type="spellEnd"/>
      <w:r>
        <w:rPr>
          <w:rFonts w:ascii="Arial" w:hAnsi="Arial" w:cs="Arial"/>
          <w:b/>
          <w:bCs/>
          <w:sz w:val="22"/>
        </w:rPr>
        <w:t xml:space="preserve"> »</w:t>
      </w:r>
      <w:proofErr w:type="spellStart"/>
      <w:r>
        <w:rPr>
          <w:rFonts w:ascii="Arial" w:hAnsi="Arial" w:cs="Arial"/>
          <w:b/>
          <w:bCs/>
          <w:sz w:val="22"/>
        </w:rPr>
        <w:t>Dio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Sektora</w:t>
      </w:r>
      <w:proofErr w:type="spellEnd"/>
      <w:r>
        <w:rPr>
          <w:rFonts w:ascii="Arial" w:hAnsi="Arial" w:cs="Arial"/>
          <w:b/>
          <w:bCs/>
          <w:sz w:val="22"/>
        </w:rPr>
        <w:t xml:space="preserve"> 22 i Se</w:t>
      </w:r>
      <w:r w:rsidR="00F451FE">
        <w:rPr>
          <w:rFonts w:ascii="Arial" w:hAnsi="Arial" w:cs="Arial"/>
          <w:b/>
          <w:bCs/>
          <w:sz w:val="22"/>
        </w:rPr>
        <w:t>ktor 23« (»</w:t>
      </w:r>
      <w:proofErr w:type="spellStart"/>
      <w:r w:rsidR="00F451FE">
        <w:rPr>
          <w:rFonts w:ascii="Arial" w:hAnsi="Arial" w:cs="Arial"/>
          <w:b/>
          <w:bCs/>
          <w:sz w:val="22"/>
        </w:rPr>
        <w:t>Sl.list</w:t>
      </w:r>
      <w:proofErr w:type="spellEnd"/>
      <w:r w:rsidR="00F451FE">
        <w:rPr>
          <w:rFonts w:ascii="Arial" w:hAnsi="Arial" w:cs="Arial"/>
          <w:b/>
          <w:bCs/>
          <w:sz w:val="22"/>
        </w:rPr>
        <w:t xml:space="preserve"> CG« br. 68/</w:t>
      </w:r>
      <w:r>
        <w:rPr>
          <w:rFonts w:ascii="Arial" w:hAnsi="Arial" w:cs="Arial"/>
          <w:b/>
          <w:bCs/>
          <w:sz w:val="22"/>
        </w:rPr>
        <w:t>10)</w:t>
      </w:r>
    </w:p>
    <w:p w14:paraId="59022E0C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43AD718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6FEA1D5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3747AC3" w14:textId="7777777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  <w:t xml:space="preserve">proširenje </w:t>
      </w:r>
      <w:r w:rsidR="00DE361B" w:rsidRPr="00DE361B">
        <w:rPr>
          <w:rFonts w:ascii="Arial" w:eastAsia="Times New Roman" w:hAnsi="Arial" w:cs="Arial"/>
          <w:sz w:val="22"/>
          <w:lang w:val="sl-SI"/>
        </w:rPr>
        <w:t>kanalizacione mreže u zahvatu Detaljnog urbanističkog plana “Mrčevac“ (»Sl.list CG – opštinski propisi« br. 20/13), Detaljnog urbanističkog plana "Gradiošnica" (»Sl.list CG – opštinski propisi« br. 32/11) i Državne studije lokacije »Dio Sektora 22 i Sektor 23« (»Sl.list CG« br. 68/10)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26962A89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69EA9D3D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689F1456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9DC05A7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48D1AC69" w14:textId="77777777" w:rsidR="00DE361B" w:rsidRPr="00DE361B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2ED022B2" w14:textId="77777777" w:rsidR="00DE361B" w:rsidRPr="00DE361B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DE361B">
        <w:rPr>
          <w:rFonts w:ascii="Arial" w:eastAsia="Calibri" w:hAnsi="Arial" w:cs="Arial"/>
          <w:bCs/>
          <w:sz w:val="22"/>
        </w:rPr>
        <w:t>Procijenjena ukupna dužina kanalizacione mreže, iznosi cca 10.050m. Širina rova po trasi iznosi od 1,0m-1,20m.</w:t>
      </w:r>
    </w:p>
    <w:p w14:paraId="01CFC562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AD3F55B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07852B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330B13B9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B006BBC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6A31E8BB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17BA3B2F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CB780F">
        <w:rPr>
          <w:rFonts w:ascii="Arial" w:eastAsia="Times New Roman" w:hAnsi="Arial" w:cs="Arial"/>
          <w:sz w:val="22"/>
          <w:lang w:val="sl-SI"/>
        </w:rPr>
        <w:t>Programskog zadatka sa elementima Urbanističko tehničkih uslova</w:t>
      </w:r>
      <w:r w:rsidR="00CB780F">
        <w:rPr>
          <w:rFonts w:ascii="Arial" w:eastAsia="Times New Roman" w:hAnsi="Arial" w:cs="Arial"/>
          <w:sz w:val="22"/>
          <w:lang w:val="sl-SI"/>
        </w:rPr>
        <w:t xml:space="preserve">,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02521705" w14:textId="2487803C" w:rsidR="00147CDD" w:rsidRPr="00977BD2" w:rsidRDefault="00DC4EB6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2249D6F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05C955E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17F1F715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678F7B5D" w14:textId="77777777" w:rsidR="005B6EB4" w:rsidRPr="004E0D2B" w:rsidRDefault="005B6EB4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38A0AAE2" w14:textId="7D4F4B58" w:rsidR="004E0D2B" w:rsidRPr="005B6EB4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5B6EB4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946B0E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5B6EB4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</w:t>
      </w:r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5B6EB4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219</w:t>
      </w:r>
    </w:p>
    <w:p w14:paraId="06C87A2B" w14:textId="2F8C791D" w:rsidR="004E0D2B" w:rsidRPr="005B6EB4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5B6EB4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540383D5" w14:textId="77777777" w:rsidR="00787109" w:rsidRPr="005B6EB4" w:rsidRDefault="00787109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25E575C5" w14:textId="246E9A13" w:rsidR="00125560" w:rsidRPr="005B6EB4" w:rsidRDefault="004E0D2B" w:rsidP="005B6EB4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5B6EB4" w:rsidRPr="005B6EB4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6EE3D5EA" w14:textId="5538778C" w:rsidR="00147CDD" w:rsidRPr="005B6EB4" w:rsidRDefault="00EA780B" w:rsidP="005B6EB4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5B6EB4">
        <w:rPr>
          <w:rFonts w:ascii="Arial" w:eastAsia="Times New Roman" w:hAnsi="Arial" w:cs="Arial"/>
          <w:bCs/>
          <w:sz w:val="22"/>
          <w:lang w:val="sl-SI"/>
        </w:rPr>
        <w:t>Predsjednik</w:t>
      </w:r>
      <w:r w:rsidR="005B6EB4" w:rsidRPr="005B6EB4">
        <w:rPr>
          <w:rFonts w:ascii="Arial" w:eastAsia="Times New Roman" w:hAnsi="Arial" w:cs="Arial"/>
          <w:bCs/>
          <w:sz w:val="22"/>
          <w:lang w:val="sl-SI"/>
        </w:rPr>
        <w:t>,</w:t>
      </w:r>
    </w:p>
    <w:p w14:paraId="3592598F" w14:textId="724F2068" w:rsidR="008C1056" w:rsidRPr="005B6EB4" w:rsidRDefault="00EA780B" w:rsidP="005B6EB4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5B6EB4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p w14:paraId="4A829DFD" w14:textId="77777777" w:rsidR="008C1056" w:rsidRPr="005B6EB4" w:rsidRDefault="008C1056" w:rsidP="005B6EB4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</w:p>
    <w:p w14:paraId="0FF3C0FD" w14:textId="77777777" w:rsidR="00147CDD" w:rsidRPr="004E0D2B" w:rsidRDefault="00147CDD" w:rsidP="005B6EB4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7881AE1" w14:textId="1D814513" w:rsidR="00ED066A" w:rsidRPr="005B6EB4" w:rsidRDefault="004E0D2B" w:rsidP="005B6EB4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sectPr w:rsidR="00ED066A" w:rsidRPr="005B6EB4" w:rsidSect="00D24C17">
      <w:headerReference w:type="default" r:id="rId9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9F9F" w14:textId="77777777" w:rsidR="00A75DB3" w:rsidRDefault="00A75DB3" w:rsidP="00A6505B">
      <w:pPr>
        <w:spacing w:before="0" w:after="0" w:line="240" w:lineRule="auto"/>
      </w:pPr>
      <w:r>
        <w:separator/>
      </w:r>
    </w:p>
  </w:endnote>
  <w:endnote w:type="continuationSeparator" w:id="0">
    <w:p w14:paraId="6ECC554D" w14:textId="77777777" w:rsidR="00A75DB3" w:rsidRDefault="00A75DB3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5A4C5" w14:textId="77777777" w:rsidR="00A75DB3" w:rsidRDefault="00A75DB3" w:rsidP="00A6505B">
      <w:pPr>
        <w:spacing w:before="0" w:after="0" w:line="240" w:lineRule="auto"/>
      </w:pPr>
      <w:r>
        <w:separator/>
      </w:r>
    </w:p>
  </w:footnote>
  <w:footnote w:type="continuationSeparator" w:id="0">
    <w:p w14:paraId="7D6143C6" w14:textId="77777777" w:rsidR="00A75DB3" w:rsidRDefault="00A75DB3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7B5F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829664">
    <w:abstractNumId w:val="13"/>
  </w:num>
  <w:num w:numId="2" w16cid:durableId="388921893">
    <w:abstractNumId w:val="21"/>
  </w:num>
  <w:num w:numId="3" w16cid:durableId="2018386240">
    <w:abstractNumId w:val="21"/>
  </w:num>
  <w:num w:numId="4" w16cid:durableId="1789230949">
    <w:abstractNumId w:val="8"/>
  </w:num>
  <w:num w:numId="5" w16cid:durableId="1274897102">
    <w:abstractNumId w:val="18"/>
  </w:num>
  <w:num w:numId="6" w16cid:durableId="382799901">
    <w:abstractNumId w:val="1"/>
  </w:num>
  <w:num w:numId="7" w16cid:durableId="98137521">
    <w:abstractNumId w:val="4"/>
  </w:num>
  <w:num w:numId="8" w16cid:durableId="737824452">
    <w:abstractNumId w:val="11"/>
  </w:num>
  <w:num w:numId="9" w16cid:durableId="1178887188">
    <w:abstractNumId w:val="12"/>
  </w:num>
  <w:num w:numId="10" w16cid:durableId="1426422098">
    <w:abstractNumId w:val="2"/>
  </w:num>
  <w:num w:numId="11" w16cid:durableId="69928307">
    <w:abstractNumId w:val="6"/>
  </w:num>
  <w:num w:numId="12" w16cid:durableId="1833332377">
    <w:abstractNumId w:val="3"/>
  </w:num>
  <w:num w:numId="13" w16cid:durableId="1140995089">
    <w:abstractNumId w:val="7"/>
  </w:num>
  <w:num w:numId="14" w16cid:durableId="1811098299">
    <w:abstractNumId w:val="10"/>
  </w:num>
  <w:num w:numId="15" w16cid:durableId="1751654905">
    <w:abstractNumId w:val="17"/>
  </w:num>
  <w:num w:numId="16" w16cid:durableId="175922312">
    <w:abstractNumId w:val="0"/>
  </w:num>
  <w:num w:numId="17" w16cid:durableId="1801024826">
    <w:abstractNumId w:val="15"/>
  </w:num>
  <w:num w:numId="18" w16cid:durableId="1885365170">
    <w:abstractNumId w:val="20"/>
  </w:num>
  <w:num w:numId="19" w16cid:durableId="1010596452">
    <w:abstractNumId w:val="9"/>
  </w:num>
  <w:num w:numId="20" w16cid:durableId="228616695">
    <w:abstractNumId w:val="19"/>
  </w:num>
  <w:num w:numId="21" w16cid:durableId="2116635581">
    <w:abstractNumId w:val="16"/>
  </w:num>
  <w:num w:numId="22" w16cid:durableId="1570966919">
    <w:abstractNumId w:val="14"/>
  </w:num>
  <w:num w:numId="23" w16cid:durableId="251478503">
    <w:abstractNumId w:val="16"/>
  </w:num>
  <w:num w:numId="24" w16cid:durableId="406807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6A76"/>
    <w:rsid w:val="00547F45"/>
    <w:rsid w:val="00562011"/>
    <w:rsid w:val="00563EAD"/>
    <w:rsid w:val="005723C7"/>
    <w:rsid w:val="00583FBE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B6EB4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058A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46B0E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52EB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75DB3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57C7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97029"/>
  <w15:docId w15:val="{B115D2B1-B5BE-43D8-BE8F-964DE41C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758371-4D5E-4190-8474-41A36EFF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233</cp:revision>
  <cp:lastPrinted>2021-11-02T09:27:00Z</cp:lastPrinted>
  <dcterms:created xsi:type="dcterms:W3CDTF">2020-02-12T09:31:00Z</dcterms:created>
  <dcterms:modified xsi:type="dcterms:W3CDTF">2023-06-27T11:47:00Z</dcterms:modified>
</cp:coreProperties>
</file>